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itternetztabelle1hellAkzent6"/>
        <w:tblpPr w:leftFromText="142" w:rightFromText="142" w:vertAnchor="text" w:tblpY="1"/>
        <w:tblW w:w="0" w:type="auto"/>
        <w:tblLayout w:type="fixed"/>
        <w:tblCellMar>
          <w:top w:w="28" w:type="dxa"/>
          <w:bottom w:w="28" w:type="dxa"/>
        </w:tblCellMar>
        <w:tblLook w:val="04A0" w:firstRow="1" w:lastRow="0" w:firstColumn="1" w:lastColumn="0" w:noHBand="0" w:noVBand="1"/>
      </w:tblPr>
      <w:tblGrid>
        <w:gridCol w:w="1744"/>
        <w:gridCol w:w="7156"/>
        <w:gridCol w:w="679"/>
        <w:gridCol w:w="1276"/>
      </w:tblGrid>
      <w:tr w:rsidR="002C16CE" w:rsidTr="00C60372">
        <w:trPr>
          <w:cnfStyle w:val="100000000000" w:firstRow="1" w:lastRow="0" w:firstColumn="0" w:lastColumn="0" w:oddVBand="0" w:evenVBand="0" w:oddHBand="0"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1744" w:type="dxa"/>
            <w:tcBorders>
              <w:top w:val="single" w:sz="48" w:space="0" w:color="00B050"/>
              <w:left w:val="single" w:sz="48" w:space="0" w:color="00B050"/>
              <w:bottom w:val="single" w:sz="4" w:space="0" w:color="00B050"/>
              <w:right w:val="single" w:sz="4" w:space="0" w:color="00B050"/>
            </w:tcBorders>
          </w:tcPr>
          <w:p w:rsidR="00977D23" w:rsidRDefault="00977D23" w:rsidP="00C60372">
            <w:pPr>
              <w:tabs>
                <w:tab w:val="left" w:pos="686"/>
              </w:tabs>
              <w:rPr>
                <w:rFonts w:ascii="Arial" w:hAnsi="Arial" w:cs="Arial"/>
                <w:b w:val="0"/>
                <w:sz w:val="16"/>
                <w:szCs w:val="16"/>
              </w:rPr>
            </w:pPr>
            <w:r w:rsidRPr="00977D23">
              <w:rPr>
                <w:rFonts w:ascii="Arial" w:hAnsi="Arial" w:cs="Arial"/>
                <w:b w:val="0"/>
                <w:sz w:val="16"/>
                <w:szCs w:val="16"/>
              </w:rPr>
              <w:t>BA-Nr.</w:t>
            </w:r>
            <w:r>
              <w:rPr>
                <w:rFonts w:ascii="Arial" w:hAnsi="Arial" w:cs="Arial"/>
                <w:b w:val="0"/>
                <w:sz w:val="16"/>
                <w:szCs w:val="16"/>
              </w:rPr>
              <w:t xml:space="preserve">: </w:t>
            </w:r>
            <w:sdt>
              <w:sdtPr>
                <w:rPr>
                  <w:rFonts w:ascii="Arial" w:hAnsi="Arial" w:cs="Arial"/>
                  <w:color w:val="FF0000"/>
                  <w:sz w:val="16"/>
                  <w:szCs w:val="16"/>
                </w:rPr>
                <w:id w:val="-332527883"/>
                <w:placeholder>
                  <w:docPart w:val="DefaultPlaceholder_-1854013440"/>
                </w:placeholder>
                <w:text/>
              </w:sdtPr>
              <w:sdtEndPr/>
              <w:sdtContent>
                <w:r w:rsidR="00AD728C" w:rsidRPr="00AD728C">
                  <w:rPr>
                    <w:rFonts w:ascii="Arial" w:hAnsi="Arial" w:cs="Arial"/>
                    <w:b w:val="0"/>
                    <w:color w:val="FF0000"/>
                    <w:sz w:val="16"/>
                    <w:szCs w:val="16"/>
                  </w:rPr>
                  <w:t>001</w:t>
                </w:r>
              </w:sdtContent>
            </w:sdt>
          </w:p>
          <w:p w:rsidR="00977D23" w:rsidRDefault="00977D23" w:rsidP="00C60372">
            <w:pPr>
              <w:rPr>
                <w:rFonts w:ascii="Arial" w:hAnsi="Arial" w:cs="Arial"/>
                <w:b w:val="0"/>
                <w:sz w:val="16"/>
                <w:szCs w:val="16"/>
              </w:rPr>
            </w:pPr>
            <w:r>
              <w:rPr>
                <w:rFonts w:ascii="Arial" w:hAnsi="Arial" w:cs="Arial"/>
                <w:b w:val="0"/>
                <w:sz w:val="16"/>
                <w:szCs w:val="16"/>
              </w:rPr>
              <w:t xml:space="preserve">Stand:  </w:t>
            </w:r>
            <w:r w:rsidR="00AD728C">
              <w:rPr>
                <w:rFonts w:ascii="Arial" w:hAnsi="Arial" w:cs="Arial"/>
                <w:sz w:val="16"/>
                <w:szCs w:val="16"/>
              </w:rPr>
              <w:fldChar w:fldCharType="begin"/>
            </w:r>
            <w:r w:rsidR="00AD728C">
              <w:rPr>
                <w:rFonts w:ascii="Arial" w:hAnsi="Arial" w:cs="Arial"/>
                <w:b w:val="0"/>
                <w:sz w:val="16"/>
                <w:szCs w:val="16"/>
              </w:rPr>
              <w:instrText xml:space="preserve"> DATE   \* MERGEFORMAT </w:instrText>
            </w:r>
            <w:r w:rsidR="00AD728C">
              <w:rPr>
                <w:rFonts w:ascii="Arial" w:hAnsi="Arial" w:cs="Arial"/>
                <w:sz w:val="16"/>
                <w:szCs w:val="16"/>
              </w:rPr>
              <w:fldChar w:fldCharType="separate"/>
            </w:r>
            <w:r w:rsidR="00C60372">
              <w:rPr>
                <w:rFonts w:ascii="Arial" w:hAnsi="Arial" w:cs="Arial"/>
                <w:b w:val="0"/>
                <w:noProof/>
                <w:sz w:val="16"/>
                <w:szCs w:val="16"/>
              </w:rPr>
              <w:t>19.05.2020</w:t>
            </w:r>
            <w:r w:rsidR="00AD728C">
              <w:rPr>
                <w:rFonts w:ascii="Arial" w:hAnsi="Arial" w:cs="Arial"/>
                <w:sz w:val="16"/>
                <w:szCs w:val="16"/>
              </w:rPr>
              <w:fldChar w:fldCharType="end"/>
            </w:r>
          </w:p>
          <w:p w:rsidR="00977D23" w:rsidRDefault="00977D23" w:rsidP="00C60372">
            <w:pPr>
              <w:rPr>
                <w:rFonts w:ascii="Arial" w:hAnsi="Arial" w:cs="Arial"/>
                <w:b w:val="0"/>
                <w:sz w:val="16"/>
                <w:szCs w:val="16"/>
              </w:rPr>
            </w:pPr>
          </w:p>
          <w:p w:rsidR="00977D23" w:rsidRPr="00977D23" w:rsidRDefault="00CD0CBE" w:rsidP="00CD0CBE">
            <w:pPr>
              <w:rPr>
                <w:rFonts w:ascii="Arial" w:hAnsi="Arial" w:cs="Arial"/>
                <w:b w:val="0"/>
                <w:sz w:val="16"/>
                <w:szCs w:val="16"/>
              </w:rPr>
            </w:pPr>
            <w:r>
              <w:rPr>
                <w:rFonts w:ascii="Arial" w:hAnsi="Arial" w:cs="Arial"/>
                <w:b w:val="0"/>
                <w:sz w:val="16"/>
                <w:szCs w:val="16"/>
              </w:rPr>
              <w:t>Bearbeiter/in</w:t>
            </w:r>
            <w:r w:rsidR="00977D23">
              <w:rPr>
                <w:rFonts w:ascii="Arial" w:hAnsi="Arial" w:cs="Arial"/>
                <w:b w:val="0"/>
                <w:sz w:val="16"/>
                <w:szCs w:val="16"/>
              </w:rPr>
              <w:t>:</w:t>
            </w:r>
            <w:r w:rsidR="00977D23">
              <w:rPr>
                <w:rFonts w:ascii="Arial" w:hAnsi="Arial" w:cs="Arial"/>
                <w:b w:val="0"/>
                <w:sz w:val="16"/>
                <w:szCs w:val="16"/>
              </w:rPr>
              <w:br/>
            </w:r>
            <w:sdt>
              <w:sdtPr>
                <w:rPr>
                  <w:rFonts w:ascii="Arial" w:hAnsi="Arial" w:cs="Arial"/>
                  <w:color w:val="FF0000"/>
                  <w:sz w:val="16"/>
                  <w:szCs w:val="16"/>
                </w:rPr>
                <w:id w:val="-1016380978"/>
                <w:placeholder>
                  <w:docPart w:val="DefaultPlaceholder_-1854013440"/>
                </w:placeholder>
                <w:text/>
              </w:sdtPr>
              <w:sdtEndPr/>
              <w:sdtContent>
                <w:r>
                  <w:rPr>
                    <w:rFonts w:ascii="Arial" w:hAnsi="Arial" w:cs="Arial"/>
                    <w:b w:val="0"/>
                    <w:color w:val="FF0000"/>
                    <w:sz w:val="16"/>
                    <w:szCs w:val="16"/>
                  </w:rPr>
                  <w:t>Name/Kürzel</w:t>
                </w:r>
              </w:sdtContent>
            </w:sdt>
          </w:p>
        </w:tc>
        <w:tc>
          <w:tcPr>
            <w:tcW w:w="7156" w:type="dxa"/>
            <w:tcBorders>
              <w:top w:val="single" w:sz="48" w:space="0" w:color="00B050"/>
              <w:left w:val="single" w:sz="4" w:space="0" w:color="00B050"/>
              <w:bottom w:val="single" w:sz="4" w:space="0" w:color="00B050"/>
              <w:right w:val="single" w:sz="4" w:space="0" w:color="00B050"/>
            </w:tcBorders>
            <w:vAlign w:val="center"/>
          </w:tcPr>
          <w:p w:rsidR="00977D23" w:rsidRPr="00977D23" w:rsidRDefault="00977D23" w:rsidP="00C60372">
            <w:pPr>
              <w:jc w:val="center"/>
              <w:cnfStyle w:val="100000000000" w:firstRow="1" w:lastRow="0" w:firstColumn="0" w:lastColumn="0" w:oddVBand="0" w:evenVBand="0" w:oddHBand="0" w:evenHBand="0" w:firstRowFirstColumn="0" w:firstRowLastColumn="0" w:lastRowFirstColumn="0" w:lastRowLastColumn="0"/>
              <w:rPr>
                <w:sz w:val="40"/>
                <w:szCs w:val="40"/>
              </w:rPr>
            </w:pPr>
            <w:r w:rsidRPr="00977D23">
              <w:rPr>
                <w:sz w:val="40"/>
                <w:szCs w:val="40"/>
              </w:rPr>
              <w:t>BETRIEBSANWEISUNG</w:t>
            </w:r>
          </w:p>
          <w:p w:rsidR="00977D23" w:rsidRPr="00977D23" w:rsidRDefault="00977D23" w:rsidP="00C6037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77D23">
              <w:rPr>
                <w:b w:val="0"/>
                <w:sz w:val="20"/>
                <w:szCs w:val="20"/>
              </w:rPr>
              <w:t>gem. §14 BioStoffV</w:t>
            </w:r>
          </w:p>
        </w:tc>
        <w:tc>
          <w:tcPr>
            <w:tcW w:w="1955" w:type="dxa"/>
            <w:gridSpan w:val="2"/>
            <w:tcBorders>
              <w:top w:val="single" w:sz="48" w:space="0" w:color="00B050"/>
              <w:left w:val="single" w:sz="4" w:space="0" w:color="00B050"/>
              <w:bottom w:val="single" w:sz="4" w:space="0" w:color="00B050"/>
              <w:right w:val="single" w:sz="48" w:space="0" w:color="00B050"/>
            </w:tcBorders>
            <w:vAlign w:val="center"/>
          </w:tcPr>
          <w:p w:rsidR="00977D23" w:rsidRDefault="00432340" w:rsidP="00C60372">
            <w:pPr>
              <w:jc w:val="center"/>
              <w:cnfStyle w:val="100000000000" w:firstRow="1" w:lastRow="0" w:firstColumn="0" w:lastColumn="0" w:oddVBand="0" w:evenVBand="0" w:oddHBand="0" w:evenHBand="0" w:firstRowFirstColumn="0" w:firstRowLastColumn="0" w:lastRowFirstColumn="0" w:lastRowLastColumn="0"/>
            </w:pPr>
            <w:sdt>
              <w:sdtPr>
                <w:rPr>
                  <w:color w:val="FF0000"/>
                </w:rPr>
                <w:id w:val="1842890165"/>
                <w:showingPlcHdr/>
                <w:picture/>
              </w:sdtPr>
              <w:sdtEndPr/>
              <w:sdtContent>
                <w:r w:rsidR="00AD728C">
                  <w:rPr>
                    <w:noProof/>
                    <w:color w:val="FF0000"/>
                    <w:lang w:eastAsia="de-DE"/>
                  </w:rPr>
                  <w:drawing>
                    <wp:inline distT="0" distB="0" distL="0" distR="0">
                      <wp:extent cx="549275" cy="549275"/>
                      <wp:effectExtent l="0" t="0" r="3175" b="317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275" cy="549275"/>
                              </a:xfrm>
                              <a:prstGeom prst="rect">
                                <a:avLst/>
                              </a:prstGeom>
                              <a:noFill/>
                              <a:ln>
                                <a:noFill/>
                              </a:ln>
                            </pic:spPr>
                          </pic:pic>
                        </a:graphicData>
                      </a:graphic>
                    </wp:inline>
                  </w:drawing>
                </w:r>
              </w:sdtContent>
            </w:sdt>
          </w:p>
        </w:tc>
      </w:tr>
      <w:tr w:rsidR="00757896" w:rsidTr="00C60372">
        <w:trPr>
          <w:trHeight w:val="413"/>
        </w:trPr>
        <w:tc>
          <w:tcPr>
            <w:cnfStyle w:val="001000000000" w:firstRow="0" w:lastRow="0" w:firstColumn="1" w:lastColumn="0" w:oddVBand="0" w:evenVBand="0" w:oddHBand="0" w:evenHBand="0" w:firstRowFirstColumn="0" w:firstRowLastColumn="0" w:lastRowFirstColumn="0" w:lastRowLastColumn="0"/>
            <w:tcW w:w="10855" w:type="dxa"/>
            <w:gridSpan w:val="4"/>
            <w:tcBorders>
              <w:left w:val="single" w:sz="48" w:space="0" w:color="00B050"/>
              <w:right w:val="single" w:sz="48" w:space="0" w:color="00B050"/>
            </w:tcBorders>
            <w:vAlign w:val="center"/>
          </w:tcPr>
          <w:p w:rsidR="00757896" w:rsidRPr="00F4457D" w:rsidRDefault="00757896" w:rsidP="00C60372">
            <w:pPr>
              <w:jc w:val="center"/>
              <w:rPr>
                <w:rFonts w:ascii="Arial" w:hAnsi="Arial" w:cs="Arial"/>
                <w:sz w:val="20"/>
                <w:szCs w:val="20"/>
              </w:rPr>
            </w:pPr>
            <w:r w:rsidRPr="00F4457D">
              <w:rPr>
                <w:rFonts w:ascii="Arial" w:hAnsi="Arial" w:cs="Arial"/>
                <w:sz w:val="20"/>
                <w:szCs w:val="20"/>
              </w:rPr>
              <w:t>Allgemeine Hygienemaßnahmen zum Schutz vor Virusinfektionen – Coronavirus (</w:t>
            </w:r>
            <w:r w:rsidR="00642DA5" w:rsidRPr="00F4457D">
              <w:rPr>
                <w:rFonts w:ascii="Arial" w:hAnsi="Arial" w:cs="Arial"/>
                <w:sz w:val="20"/>
                <w:szCs w:val="20"/>
              </w:rPr>
              <w:t>SARS-CoV-2)</w:t>
            </w:r>
          </w:p>
        </w:tc>
      </w:tr>
      <w:tr w:rsidR="00642DA5" w:rsidTr="00C60372">
        <w:tc>
          <w:tcPr>
            <w:cnfStyle w:val="001000000000" w:firstRow="0" w:lastRow="0" w:firstColumn="1" w:lastColumn="0" w:oddVBand="0" w:evenVBand="0" w:oddHBand="0" w:evenHBand="0" w:firstRowFirstColumn="0" w:firstRowLastColumn="0" w:lastRowFirstColumn="0" w:lastRowLastColumn="0"/>
            <w:tcW w:w="10855" w:type="dxa"/>
            <w:gridSpan w:val="4"/>
            <w:tcBorders>
              <w:left w:val="single" w:sz="48" w:space="0" w:color="00B050"/>
              <w:right w:val="single" w:sz="48" w:space="0" w:color="00B050"/>
            </w:tcBorders>
            <w:shd w:val="clear" w:color="auto" w:fill="00B050"/>
          </w:tcPr>
          <w:p w:rsidR="00642DA5" w:rsidRDefault="00F4457D" w:rsidP="00C60372">
            <w:pPr>
              <w:jc w:val="center"/>
              <w:rPr>
                <w:rFonts w:ascii="Arial" w:hAnsi="Arial" w:cs="Arial"/>
                <w:color w:val="FFFFFF" w:themeColor="background1"/>
                <w:sz w:val="20"/>
                <w:szCs w:val="20"/>
              </w:rPr>
            </w:pPr>
            <w:r>
              <w:rPr>
                <w:rFonts w:ascii="Arial" w:hAnsi="Arial" w:cs="Arial"/>
                <w:color w:val="FFFFFF" w:themeColor="background1"/>
                <w:sz w:val="20"/>
                <w:szCs w:val="20"/>
              </w:rPr>
              <w:t>Anwendungsbereich</w:t>
            </w:r>
          </w:p>
        </w:tc>
      </w:tr>
      <w:tr w:rsidR="00642DA5" w:rsidTr="00C60372">
        <w:trPr>
          <w:trHeight w:val="323"/>
        </w:trPr>
        <w:tc>
          <w:tcPr>
            <w:cnfStyle w:val="001000000000" w:firstRow="0" w:lastRow="0" w:firstColumn="1" w:lastColumn="0" w:oddVBand="0" w:evenVBand="0" w:oddHBand="0" w:evenHBand="0" w:firstRowFirstColumn="0" w:firstRowLastColumn="0" w:lastRowFirstColumn="0" w:lastRowLastColumn="0"/>
            <w:tcW w:w="10855" w:type="dxa"/>
            <w:gridSpan w:val="4"/>
            <w:tcBorders>
              <w:left w:val="single" w:sz="48" w:space="0" w:color="00B050"/>
              <w:right w:val="single" w:sz="48" w:space="0" w:color="00B050"/>
            </w:tcBorders>
            <w:vAlign w:val="center"/>
          </w:tcPr>
          <w:p w:rsidR="00642DA5" w:rsidRPr="00F4457D" w:rsidRDefault="00642DA5" w:rsidP="00C60372">
            <w:pPr>
              <w:jc w:val="center"/>
              <w:rPr>
                <w:rFonts w:ascii="Arial" w:hAnsi="Arial" w:cs="Arial"/>
                <w:sz w:val="18"/>
                <w:szCs w:val="18"/>
              </w:rPr>
            </w:pPr>
            <w:r w:rsidRPr="00F4457D">
              <w:rPr>
                <w:rFonts w:ascii="Arial" w:hAnsi="Arial" w:cs="Arial"/>
                <w:sz w:val="18"/>
                <w:szCs w:val="18"/>
              </w:rPr>
              <w:t>Diese Betriebsanweisung dient der Minimierung des Infektionsrisikos mit dem Coronavirus.</w:t>
            </w:r>
          </w:p>
        </w:tc>
      </w:tr>
      <w:tr w:rsidR="00757896" w:rsidTr="00C60372">
        <w:tc>
          <w:tcPr>
            <w:cnfStyle w:val="001000000000" w:firstRow="0" w:lastRow="0" w:firstColumn="1" w:lastColumn="0" w:oddVBand="0" w:evenVBand="0" w:oddHBand="0" w:evenHBand="0" w:firstRowFirstColumn="0" w:firstRowLastColumn="0" w:lastRowFirstColumn="0" w:lastRowLastColumn="0"/>
            <w:tcW w:w="10855" w:type="dxa"/>
            <w:gridSpan w:val="4"/>
            <w:tcBorders>
              <w:left w:val="single" w:sz="48" w:space="0" w:color="00B050"/>
              <w:right w:val="single" w:sz="48" w:space="0" w:color="00B050"/>
            </w:tcBorders>
            <w:shd w:val="clear" w:color="auto" w:fill="00B050"/>
          </w:tcPr>
          <w:p w:rsidR="00757896" w:rsidRPr="00757896" w:rsidRDefault="002C16CE" w:rsidP="00C60372">
            <w:pPr>
              <w:jc w:val="center"/>
              <w:rPr>
                <w:rFonts w:ascii="Arial" w:hAnsi="Arial" w:cs="Arial"/>
                <w:color w:val="FFFFFF" w:themeColor="background1"/>
                <w:sz w:val="20"/>
                <w:szCs w:val="20"/>
              </w:rPr>
            </w:pPr>
            <w:r>
              <w:rPr>
                <w:rFonts w:ascii="Arial" w:hAnsi="Arial" w:cs="Arial"/>
                <w:color w:val="FFFFFF" w:themeColor="background1"/>
                <w:sz w:val="20"/>
                <w:szCs w:val="20"/>
              </w:rPr>
              <w:t>Gefahren für Mensch und Umwelt</w:t>
            </w:r>
          </w:p>
        </w:tc>
      </w:tr>
      <w:tr w:rsidR="00F4457D" w:rsidTr="00C60372">
        <w:trPr>
          <w:trHeight w:val="151"/>
        </w:trPr>
        <w:tc>
          <w:tcPr>
            <w:cnfStyle w:val="001000000000" w:firstRow="0" w:lastRow="0" w:firstColumn="1" w:lastColumn="0" w:oddVBand="0" w:evenVBand="0" w:oddHBand="0" w:evenHBand="0" w:firstRowFirstColumn="0" w:firstRowLastColumn="0" w:lastRowFirstColumn="0" w:lastRowLastColumn="0"/>
            <w:tcW w:w="1744" w:type="dxa"/>
            <w:vMerge w:val="restart"/>
            <w:tcBorders>
              <w:left w:val="single" w:sz="48" w:space="0" w:color="00B050"/>
            </w:tcBorders>
            <w:vAlign w:val="center"/>
          </w:tcPr>
          <w:p w:rsidR="00F4457D" w:rsidRDefault="00F4457D" w:rsidP="00C60372">
            <w:pPr>
              <w:jc w:val="center"/>
            </w:pPr>
            <w:r w:rsidRPr="0031304D">
              <w:rPr>
                <w:noProof/>
                <w:lang w:eastAsia="de-DE"/>
              </w:rPr>
              <w:drawing>
                <wp:inline distT="0" distB="0" distL="0" distR="0" wp14:anchorId="1A9AD775" wp14:editId="41486597">
                  <wp:extent cx="700193" cy="609600"/>
                  <wp:effectExtent l="0" t="0" r="5080" b="0"/>
                  <wp:docPr id="12" name="Grafik 12" descr="D:\Corona\Muster BA\csm_W009_Warnung_vor_Biogefaehrdung_1a51b45f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rona\Muster BA\csm_W009_Warnung_vor_Biogefaehrdung_1a51b45f9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943" cy="625924"/>
                          </a:xfrm>
                          <a:prstGeom prst="rect">
                            <a:avLst/>
                          </a:prstGeom>
                          <a:noFill/>
                          <a:ln>
                            <a:noFill/>
                          </a:ln>
                        </pic:spPr>
                      </pic:pic>
                    </a:graphicData>
                  </a:graphic>
                </wp:inline>
              </w:drawing>
            </w:r>
          </w:p>
        </w:tc>
        <w:tc>
          <w:tcPr>
            <w:tcW w:w="9111" w:type="dxa"/>
            <w:gridSpan w:val="3"/>
            <w:tcBorders>
              <w:right w:val="single" w:sz="48" w:space="0" w:color="00B050"/>
            </w:tcBorders>
            <w:vAlign w:val="center"/>
          </w:tcPr>
          <w:p w:rsidR="00F4457D" w:rsidRPr="00F4457D" w:rsidRDefault="00F4457D" w:rsidP="00C60372">
            <w:pPr>
              <w:spacing w:after="40"/>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sz w:val="18"/>
                <w:szCs w:val="18"/>
              </w:rPr>
              <w:t>Das Coronavirus SARS-CoV-2 wird von Mensch zu Mensch übertragen.</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vMerge/>
            <w:tcBorders>
              <w:left w:val="single" w:sz="48" w:space="0" w:color="00B050"/>
            </w:tcBorders>
          </w:tcPr>
          <w:p w:rsidR="00F4457D" w:rsidRDefault="00F4457D" w:rsidP="00C60372"/>
        </w:tc>
        <w:tc>
          <w:tcPr>
            <w:tcW w:w="9111" w:type="dxa"/>
            <w:gridSpan w:val="3"/>
            <w:tcBorders>
              <w:right w:val="single" w:sz="48" w:space="0" w:color="00B050"/>
            </w:tcBorders>
          </w:tcPr>
          <w:p w:rsidR="00F4457D" w:rsidRPr="00F4457D" w:rsidRDefault="00F4457D" w:rsidP="00C60372">
            <w:pPr>
              <w:spacing w:after="40"/>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b/>
                <w:sz w:val="18"/>
                <w:szCs w:val="18"/>
                <w:u w:val="single"/>
              </w:rPr>
              <w:t>Übertragungsweg:</w:t>
            </w:r>
            <w:r w:rsidRPr="00F4457D">
              <w:rPr>
                <w:rFonts w:ascii="Arial" w:hAnsi="Arial" w:cs="Arial"/>
                <w:sz w:val="18"/>
                <w:szCs w:val="18"/>
              </w:rPr>
              <w:br/>
              <w:t>Das Virus wird durch Tröpfchen über die Luft (Tröpfcheninfektion) oder über kontaminierte Hände auf Schleimhäute wie Mund, Nase, Augen (Schmierinfektion) übertragen.</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vMerge/>
            <w:tcBorders>
              <w:left w:val="single" w:sz="48" w:space="0" w:color="00B050"/>
            </w:tcBorders>
          </w:tcPr>
          <w:p w:rsidR="00F4457D" w:rsidRDefault="00F4457D" w:rsidP="00C60372"/>
        </w:tc>
        <w:tc>
          <w:tcPr>
            <w:tcW w:w="9111" w:type="dxa"/>
            <w:gridSpan w:val="3"/>
            <w:tcBorders>
              <w:right w:val="single" w:sz="48" w:space="0" w:color="00B050"/>
            </w:tcBorders>
          </w:tcPr>
          <w:p w:rsidR="00F4457D" w:rsidRPr="00F4457D" w:rsidRDefault="00F4457D" w:rsidP="00C60372">
            <w:pPr>
              <w:spacing w:after="40"/>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b/>
                <w:sz w:val="18"/>
                <w:szCs w:val="18"/>
                <w:u w:val="single"/>
              </w:rPr>
              <w:t>Inkubationszeit:</w:t>
            </w:r>
            <w:r w:rsidRPr="00F4457D">
              <w:rPr>
                <w:rFonts w:ascii="Arial" w:hAnsi="Arial" w:cs="Arial"/>
                <w:sz w:val="18"/>
                <w:szCs w:val="18"/>
              </w:rPr>
              <w:br/>
              <w:t>Nach einer Infektion mit dem Virus kann es einige Tage bis z</w:t>
            </w:r>
            <w:r w:rsidR="00244908">
              <w:rPr>
                <w:rFonts w:ascii="Arial" w:hAnsi="Arial" w:cs="Arial"/>
                <w:sz w:val="18"/>
                <w:szCs w:val="18"/>
              </w:rPr>
              <w:t>u z</w:t>
            </w:r>
            <w:r w:rsidRPr="00F4457D">
              <w:rPr>
                <w:rFonts w:ascii="Arial" w:hAnsi="Arial" w:cs="Arial"/>
                <w:sz w:val="18"/>
                <w:szCs w:val="18"/>
              </w:rPr>
              <w:t>wei Wochen dauern, bis Krankheitszeichen auftreten.</w:t>
            </w:r>
          </w:p>
        </w:tc>
      </w:tr>
      <w:tr w:rsidR="00F4457D" w:rsidTr="00C60372">
        <w:trPr>
          <w:trHeight w:val="640"/>
        </w:trPr>
        <w:tc>
          <w:tcPr>
            <w:cnfStyle w:val="001000000000" w:firstRow="0" w:lastRow="0" w:firstColumn="1" w:lastColumn="0" w:oddVBand="0" w:evenVBand="0" w:oddHBand="0" w:evenHBand="0" w:firstRowFirstColumn="0" w:firstRowLastColumn="0" w:lastRowFirstColumn="0" w:lastRowLastColumn="0"/>
            <w:tcW w:w="1744" w:type="dxa"/>
            <w:vMerge/>
            <w:tcBorders>
              <w:left w:val="single" w:sz="48" w:space="0" w:color="00B050"/>
            </w:tcBorders>
          </w:tcPr>
          <w:p w:rsidR="00F4457D" w:rsidRDefault="00F4457D" w:rsidP="00C60372"/>
        </w:tc>
        <w:tc>
          <w:tcPr>
            <w:tcW w:w="9111" w:type="dxa"/>
            <w:gridSpan w:val="3"/>
            <w:tcBorders>
              <w:right w:val="single" w:sz="48" w:space="0" w:color="00B050"/>
            </w:tcBorders>
          </w:tcPr>
          <w:p w:rsidR="00F4457D" w:rsidRPr="00F4457D" w:rsidRDefault="00F4457D" w:rsidP="00C6037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57D">
              <w:rPr>
                <w:rFonts w:ascii="Arial" w:hAnsi="Arial" w:cs="Arial"/>
                <w:b/>
                <w:sz w:val="18"/>
                <w:szCs w:val="18"/>
                <w:u w:val="single"/>
              </w:rPr>
              <w:t>Gesundheitliche Wirkungen:</w:t>
            </w:r>
            <w:r w:rsidRPr="00F4457D">
              <w:rPr>
                <w:rFonts w:ascii="Arial" w:hAnsi="Arial" w:cs="Arial"/>
                <w:sz w:val="18"/>
                <w:szCs w:val="18"/>
              </w:rPr>
              <w:br/>
              <w:t xml:space="preserve">Krankheitssymptome sind: </w:t>
            </w:r>
          </w:p>
          <w:p w:rsidR="00F4457D" w:rsidRPr="00F4457D" w:rsidRDefault="00F4457D" w:rsidP="00C6037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57D">
              <w:rPr>
                <w:rFonts w:ascii="Arial" w:hAnsi="Arial" w:cs="Arial"/>
                <w:b/>
                <w:sz w:val="18"/>
                <w:szCs w:val="18"/>
              </w:rPr>
              <w:t>Oft:</w:t>
            </w:r>
            <w:r w:rsidRPr="00F4457D">
              <w:rPr>
                <w:rFonts w:ascii="Arial" w:hAnsi="Arial" w:cs="Arial"/>
                <w:sz w:val="18"/>
                <w:szCs w:val="18"/>
              </w:rPr>
              <w:t xml:space="preserve"> Fieber, trockener Husten, Halsschmerzen, Abgeschlagenheit, Gelenk- und Muskelschmerzen, Verlust Geruchs- und Geschmackssinn</w:t>
            </w:r>
          </w:p>
          <w:p w:rsidR="00F4457D" w:rsidRPr="00F4457D" w:rsidRDefault="00F4457D" w:rsidP="00C60372">
            <w:pPr>
              <w:spacing w:after="40"/>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b/>
                <w:sz w:val="18"/>
                <w:szCs w:val="18"/>
              </w:rPr>
              <w:t>Gelegentlich:</w:t>
            </w:r>
            <w:r w:rsidRPr="00F4457D">
              <w:rPr>
                <w:rFonts w:ascii="Arial" w:hAnsi="Arial" w:cs="Arial"/>
                <w:sz w:val="18"/>
                <w:szCs w:val="18"/>
              </w:rPr>
              <w:t xml:space="preserve"> Schnupfen, Durchfall, Atembeschwerden bis Atemnot, Lungenentzündung</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vMerge/>
            <w:tcBorders>
              <w:left w:val="single" w:sz="48" w:space="0" w:color="00B050"/>
            </w:tcBorders>
          </w:tcPr>
          <w:p w:rsidR="00F4457D" w:rsidRDefault="00F4457D" w:rsidP="00C60372"/>
        </w:tc>
        <w:tc>
          <w:tcPr>
            <w:tcW w:w="9111" w:type="dxa"/>
            <w:gridSpan w:val="3"/>
            <w:tcBorders>
              <w:right w:val="single" w:sz="48" w:space="0" w:color="00B050"/>
            </w:tcBorders>
          </w:tcPr>
          <w:p w:rsidR="00F4457D" w:rsidRPr="00F4457D" w:rsidRDefault="00F4457D" w:rsidP="00C60372">
            <w:pPr>
              <w:spacing w:after="40"/>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sz w:val="18"/>
                <w:szCs w:val="18"/>
              </w:rPr>
              <w:t>In einigen Fällen kann die Erkrankung zu schweren und sogar tödlichen Verläufen führen. Dies betrifft insbesondere ältere Personen, Personen mit Vorerkrankungen, z. B. Asthmatiker, Herz- und Lungenerkrankungen, Krebs oder HIV, und solche, deren Immunsystem geschwächt ist.</w:t>
            </w:r>
          </w:p>
        </w:tc>
      </w:tr>
      <w:tr w:rsidR="00874075" w:rsidTr="00C60372">
        <w:tc>
          <w:tcPr>
            <w:cnfStyle w:val="001000000000" w:firstRow="0" w:lastRow="0" w:firstColumn="1" w:lastColumn="0" w:oddVBand="0" w:evenVBand="0" w:oddHBand="0" w:evenHBand="0" w:firstRowFirstColumn="0" w:firstRowLastColumn="0" w:lastRowFirstColumn="0" w:lastRowLastColumn="0"/>
            <w:tcW w:w="10855" w:type="dxa"/>
            <w:gridSpan w:val="4"/>
            <w:tcBorders>
              <w:left w:val="single" w:sz="48" w:space="0" w:color="00B050"/>
              <w:right w:val="single" w:sz="48" w:space="0" w:color="00B050"/>
            </w:tcBorders>
            <w:shd w:val="clear" w:color="auto" w:fill="00B050"/>
          </w:tcPr>
          <w:p w:rsidR="00874075" w:rsidRPr="00757896" w:rsidRDefault="00874075" w:rsidP="00C60372">
            <w:pPr>
              <w:jc w:val="center"/>
              <w:rPr>
                <w:rFonts w:ascii="Arial" w:hAnsi="Arial" w:cs="Arial"/>
                <w:color w:val="FFFFFF" w:themeColor="background1"/>
                <w:sz w:val="20"/>
                <w:szCs w:val="20"/>
              </w:rPr>
            </w:pPr>
            <w:r>
              <w:rPr>
                <w:rFonts w:ascii="Arial" w:hAnsi="Arial" w:cs="Arial"/>
                <w:color w:val="FFFFFF" w:themeColor="background1"/>
                <w:sz w:val="20"/>
                <w:szCs w:val="20"/>
              </w:rPr>
              <w:t>Schutzmaßnahmen und Verhaltensregeln</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tcBorders>
              <w:left w:val="single" w:sz="48" w:space="0" w:color="00B050"/>
            </w:tcBorders>
            <w:vAlign w:val="center"/>
          </w:tcPr>
          <w:p w:rsidR="00F4457D" w:rsidRDefault="00F4457D" w:rsidP="00C60372">
            <w:pPr>
              <w:jc w:val="center"/>
            </w:pPr>
            <w:r w:rsidRPr="0031304D">
              <w:rPr>
                <w:noProof/>
                <w:lang w:eastAsia="de-DE"/>
              </w:rPr>
              <w:drawing>
                <wp:inline distT="0" distB="0" distL="0" distR="0" wp14:anchorId="192A6585" wp14:editId="0A8565C1">
                  <wp:extent cx="540000" cy="546576"/>
                  <wp:effectExtent l="0" t="0" r="0" b="6350"/>
                  <wp:docPr id="11" name="Grafik 11" descr="D:\Corona\Muster BA\Piktogramme_Hygienetipps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rona\Muster BA\Piktogramme_Hygienetipps_300dpi.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10" t="44530" r="75606" b="41028"/>
                          <a:stretch/>
                        </pic:blipFill>
                        <pic:spPr bwMode="auto">
                          <a:xfrm>
                            <a:off x="0" y="0"/>
                            <a:ext cx="540000" cy="5465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11" w:type="dxa"/>
            <w:gridSpan w:val="3"/>
            <w:tcBorders>
              <w:right w:val="single" w:sz="48" w:space="0" w:color="00B050"/>
            </w:tcBorders>
            <w:vAlign w:val="center"/>
          </w:tcPr>
          <w:p w:rsidR="00F4457D" w:rsidRPr="00F4457D" w:rsidRDefault="00F4457D" w:rsidP="00C60372">
            <w:pPr>
              <w:spacing w:after="40"/>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b/>
                <w:sz w:val="18"/>
                <w:szCs w:val="18"/>
                <w:u w:val="single"/>
              </w:rPr>
              <w:t>Abstand halten:</w:t>
            </w:r>
            <w:r w:rsidRPr="00F4457D">
              <w:rPr>
                <w:rFonts w:ascii="Arial" w:hAnsi="Arial" w:cs="Arial"/>
                <w:b/>
                <w:sz w:val="18"/>
                <w:szCs w:val="18"/>
                <w:u w:val="single"/>
              </w:rPr>
              <w:br/>
            </w:r>
            <w:r w:rsidRPr="00F4457D">
              <w:rPr>
                <w:rFonts w:ascii="Arial" w:hAnsi="Arial" w:cs="Arial"/>
                <w:sz w:val="18"/>
                <w:szCs w:val="18"/>
              </w:rPr>
              <w:t>Achten Sie darauf zu Mitmenschen 1,5 – 2 m Abstand zu halten.</w:t>
            </w:r>
            <w:r w:rsidRPr="00F4457D">
              <w:rPr>
                <w:rFonts w:ascii="Arial" w:hAnsi="Arial" w:cs="Arial"/>
                <w:sz w:val="18"/>
                <w:szCs w:val="18"/>
              </w:rPr>
              <w:br/>
              <w:t>Betreten Sie Räume, in denen der Mindestabstand nicht eingehalten werden kann, nur einzeln.</w:t>
            </w:r>
            <w:r w:rsidRPr="00F4457D">
              <w:rPr>
                <w:rFonts w:ascii="Arial" w:hAnsi="Arial" w:cs="Arial"/>
                <w:sz w:val="18"/>
                <w:szCs w:val="18"/>
              </w:rPr>
              <w:br/>
              <w:t>Vermeiden Sie Händeschütteln und auch sonstigen Körperkontakt.</w:t>
            </w:r>
            <w:r w:rsidRPr="00F4457D">
              <w:rPr>
                <w:rFonts w:ascii="Arial" w:hAnsi="Arial" w:cs="Arial"/>
                <w:sz w:val="18"/>
                <w:szCs w:val="18"/>
              </w:rPr>
              <w:br/>
              <w:t>Meiden Sie größere Personengruppen.</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tcBorders>
              <w:left w:val="single" w:sz="48" w:space="0" w:color="00B050"/>
            </w:tcBorders>
            <w:vAlign w:val="center"/>
          </w:tcPr>
          <w:p w:rsidR="00F4457D" w:rsidRDefault="00F4457D" w:rsidP="00C60372">
            <w:pPr>
              <w:jc w:val="center"/>
            </w:pPr>
            <w:r w:rsidRPr="0031304D">
              <w:rPr>
                <w:noProof/>
                <w:lang w:eastAsia="de-DE"/>
              </w:rPr>
              <w:drawing>
                <wp:inline distT="0" distB="0" distL="0" distR="0" wp14:anchorId="191BE1C3" wp14:editId="5DB0AA23">
                  <wp:extent cx="540000" cy="548044"/>
                  <wp:effectExtent l="0" t="0" r="0" b="4445"/>
                  <wp:docPr id="2" name="Grafik 2" descr="D:\Corona\Muster BA\Piktogramme_Hygienetipps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rona\Muster BA\Piktogramme_Hygienetipps_300dpi.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578" t="12167" r="30280" b="73244"/>
                          <a:stretch/>
                        </pic:blipFill>
                        <pic:spPr bwMode="auto">
                          <a:xfrm>
                            <a:off x="0" y="0"/>
                            <a:ext cx="540000" cy="5480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11" w:type="dxa"/>
            <w:gridSpan w:val="3"/>
            <w:tcBorders>
              <w:right w:val="single" w:sz="48" w:space="0" w:color="00B050"/>
            </w:tcBorders>
            <w:vAlign w:val="center"/>
          </w:tcPr>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b/>
                <w:sz w:val="18"/>
                <w:szCs w:val="18"/>
                <w:u w:val="single"/>
              </w:rPr>
              <w:t>Regelmäßig gründlich Händewaschen:</w:t>
            </w:r>
            <w:r w:rsidRPr="00F4457D">
              <w:rPr>
                <w:rFonts w:ascii="Arial" w:hAnsi="Arial" w:cs="Arial"/>
                <w:b/>
                <w:sz w:val="18"/>
                <w:szCs w:val="18"/>
                <w:u w:val="single"/>
              </w:rPr>
              <w:br/>
            </w:r>
            <w:r w:rsidRPr="00F4457D">
              <w:rPr>
                <w:rFonts w:ascii="Arial" w:hAnsi="Arial" w:cs="Arial"/>
                <w:sz w:val="18"/>
                <w:szCs w:val="18"/>
              </w:rPr>
              <w:t>Hände unter fließendes Wasser halten und von allen Seiten bis zum Handgelenk mit Seife einreiben, 20 – 30 Sekunden gründlich einseifen. Hände unter fließendem Wasser abwaschen, anschließend mit einem sauberen Papiertuch abtrocknen.</w:t>
            </w:r>
            <w:r w:rsidRPr="00F4457D">
              <w:rPr>
                <w:rFonts w:ascii="Arial" w:hAnsi="Arial" w:cs="Arial"/>
                <w:sz w:val="18"/>
                <w:szCs w:val="18"/>
              </w:rPr>
              <w:br/>
              <w:t>Händedesinfektionsmittel benutzen, wenn keine Möglichkeit zum Waschen der Hände besteht.</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tcBorders>
              <w:left w:val="single" w:sz="48" w:space="0" w:color="00B050"/>
            </w:tcBorders>
            <w:vAlign w:val="center"/>
          </w:tcPr>
          <w:p w:rsidR="00F4457D" w:rsidRDefault="00F4457D" w:rsidP="00C60372">
            <w:pPr>
              <w:jc w:val="center"/>
            </w:pPr>
            <w:bookmarkStart w:id="0" w:name="_GoBack"/>
            <w:r w:rsidRPr="0031304D">
              <w:rPr>
                <w:noProof/>
                <w:lang w:eastAsia="de-DE"/>
              </w:rPr>
              <w:drawing>
                <wp:inline distT="0" distB="0" distL="0" distR="0" wp14:anchorId="532C9483" wp14:editId="704A3B28">
                  <wp:extent cx="540000" cy="553240"/>
                  <wp:effectExtent l="0" t="0" r="0" b="0"/>
                  <wp:docPr id="4" name="Grafik 4" descr="D:\Corona\Muster BA\Piktogramme_Hygienetipps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rona\Muster BA\Piktogramme_Hygienetipps_30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410" t="28547" r="75606" b="56834"/>
                          <a:stretch/>
                        </pic:blipFill>
                        <pic:spPr bwMode="auto">
                          <a:xfrm>
                            <a:off x="0" y="0"/>
                            <a:ext cx="540000" cy="55324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c>
          <w:tcPr>
            <w:tcW w:w="9111" w:type="dxa"/>
            <w:gridSpan w:val="3"/>
            <w:tcBorders>
              <w:right w:val="single" w:sz="48" w:space="0" w:color="00B050"/>
            </w:tcBorders>
            <w:vAlign w:val="center"/>
          </w:tcPr>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F4457D">
              <w:rPr>
                <w:rFonts w:ascii="Arial" w:hAnsi="Arial" w:cs="Arial"/>
                <w:b/>
                <w:sz w:val="18"/>
                <w:szCs w:val="18"/>
                <w:u w:val="single"/>
              </w:rPr>
              <w:t>Hände aus dem Gesicht fernhalten:</w:t>
            </w:r>
          </w:p>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sz w:val="18"/>
                <w:szCs w:val="18"/>
              </w:rPr>
              <w:t>Vermeiden Sie es, mit den Händen das Gesicht (vor allem Nase, Mund oder Augen) zu berühren.</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tcBorders>
              <w:left w:val="single" w:sz="48" w:space="0" w:color="00B050"/>
            </w:tcBorders>
            <w:vAlign w:val="center"/>
          </w:tcPr>
          <w:p w:rsidR="00F4457D" w:rsidRDefault="00F4457D" w:rsidP="00C60372">
            <w:pPr>
              <w:jc w:val="center"/>
            </w:pPr>
            <w:r w:rsidRPr="0031304D">
              <w:rPr>
                <w:noProof/>
                <w:lang w:eastAsia="de-DE"/>
              </w:rPr>
              <w:drawing>
                <wp:inline distT="0" distB="0" distL="0" distR="0" wp14:anchorId="21186B00" wp14:editId="40CD9446">
                  <wp:extent cx="540000" cy="548452"/>
                  <wp:effectExtent l="0" t="0" r="0" b="4445"/>
                  <wp:docPr id="3" name="Grafik 3" descr="D:\Corona\Muster BA\Piktogramme_Hygienetipps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rona\Muster BA\Piktogramme_Hygienetipps_300dpi.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9564" t="28126" r="30303" b="57274"/>
                          <a:stretch/>
                        </pic:blipFill>
                        <pic:spPr bwMode="auto">
                          <a:xfrm>
                            <a:off x="0" y="0"/>
                            <a:ext cx="540000" cy="54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11" w:type="dxa"/>
            <w:gridSpan w:val="3"/>
            <w:tcBorders>
              <w:right w:val="single" w:sz="48" w:space="0" w:color="00B050"/>
            </w:tcBorders>
            <w:vAlign w:val="center"/>
          </w:tcPr>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F4457D">
              <w:rPr>
                <w:rFonts w:ascii="Arial" w:hAnsi="Arial" w:cs="Arial"/>
                <w:b/>
                <w:sz w:val="18"/>
                <w:szCs w:val="18"/>
                <w:u w:val="single"/>
              </w:rPr>
              <w:t>Verhalten bei Husten und Niesen:</w:t>
            </w:r>
          </w:p>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sz w:val="18"/>
                <w:szCs w:val="18"/>
              </w:rPr>
              <w:t>Halten Sie beim Husten und Niesen Abstand zu anderen Personen. Husten oder niesen Sie wenn möglich in Papiertaschentücher oder halten Sie die Armbeuge vor Mund und Nase. Entsorgen Sie die Taschentücher sofort nach einmaligen Gebrauch in einem gedeckelten Mülleimer.</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tcBorders>
              <w:left w:val="single" w:sz="48" w:space="0" w:color="00B050"/>
            </w:tcBorders>
            <w:vAlign w:val="center"/>
          </w:tcPr>
          <w:p w:rsidR="00F4457D" w:rsidRDefault="00F4457D" w:rsidP="00C60372">
            <w:pPr>
              <w:jc w:val="center"/>
            </w:pPr>
            <w:r w:rsidRPr="0031304D">
              <w:rPr>
                <w:noProof/>
                <w:lang w:eastAsia="de-DE"/>
              </w:rPr>
              <w:drawing>
                <wp:inline distT="0" distB="0" distL="0" distR="0" wp14:anchorId="3639D30B" wp14:editId="6362190C">
                  <wp:extent cx="540000" cy="553096"/>
                  <wp:effectExtent l="0" t="0" r="0" b="0"/>
                  <wp:docPr id="7" name="Grafik 7" descr="D:\Corona\Muster BA\Piktogramme_Hygienetipps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rona\Muster BA\Piktogramme_Hygienetipps_300dpi.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9564" t="76060" r="30303" b="9216"/>
                          <a:stretch/>
                        </pic:blipFill>
                        <pic:spPr bwMode="auto">
                          <a:xfrm>
                            <a:off x="0" y="0"/>
                            <a:ext cx="540000" cy="5530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11" w:type="dxa"/>
            <w:gridSpan w:val="3"/>
            <w:tcBorders>
              <w:right w:val="single" w:sz="48" w:space="0" w:color="00B050"/>
            </w:tcBorders>
            <w:vAlign w:val="center"/>
          </w:tcPr>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F4457D">
              <w:rPr>
                <w:rFonts w:ascii="Arial" w:hAnsi="Arial" w:cs="Arial"/>
                <w:b/>
                <w:sz w:val="18"/>
                <w:szCs w:val="18"/>
                <w:u w:val="single"/>
              </w:rPr>
              <w:t>Lüften:</w:t>
            </w:r>
          </w:p>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sz w:val="18"/>
                <w:szCs w:val="18"/>
              </w:rPr>
              <w:t>Geschlossene Arbeitsbereiche mehrmals täglich mit weit geöffnetem Fenster lüften. Das gilt auch für Fahrgasträume von Fahrzeugen.</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tcBorders>
              <w:left w:val="single" w:sz="48" w:space="0" w:color="00B050"/>
            </w:tcBorders>
            <w:vAlign w:val="center"/>
          </w:tcPr>
          <w:p w:rsidR="00F4457D" w:rsidRDefault="00F4457D" w:rsidP="00C60372">
            <w:pPr>
              <w:jc w:val="center"/>
            </w:pPr>
            <w:r w:rsidRPr="0031304D">
              <w:rPr>
                <w:noProof/>
                <w:lang w:eastAsia="de-DE"/>
              </w:rPr>
              <w:drawing>
                <wp:inline distT="0" distB="0" distL="0" distR="0" wp14:anchorId="0FF9A10E" wp14:editId="76A44B48">
                  <wp:extent cx="540000" cy="550679"/>
                  <wp:effectExtent l="0" t="0" r="0" b="1905"/>
                  <wp:docPr id="10" name="Grafik 10" descr="D:\Corona\Muster BA\Piktogramme_Hygienetipps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rona\Muster BA\Piktogramme_Hygienetipps_300dpi.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410" t="60372" r="75606" b="25077"/>
                          <a:stretch/>
                        </pic:blipFill>
                        <pic:spPr bwMode="auto">
                          <a:xfrm>
                            <a:off x="0" y="0"/>
                            <a:ext cx="540000" cy="5506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11" w:type="dxa"/>
            <w:gridSpan w:val="3"/>
            <w:tcBorders>
              <w:right w:val="single" w:sz="48" w:space="0" w:color="00B050"/>
            </w:tcBorders>
            <w:vAlign w:val="center"/>
          </w:tcPr>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F4457D">
              <w:rPr>
                <w:rFonts w:ascii="Arial" w:hAnsi="Arial" w:cs="Arial"/>
                <w:b/>
                <w:sz w:val="18"/>
                <w:szCs w:val="18"/>
                <w:u w:val="single"/>
              </w:rPr>
              <w:t>Desinfizieren</w:t>
            </w:r>
            <w:r w:rsidR="00244908">
              <w:rPr>
                <w:rFonts w:ascii="Arial" w:hAnsi="Arial" w:cs="Arial"/>
                <w:b/>
                <w:sz w:val="18"/>
                <w:szCs w:val="18"/>
                <w:u w:val="single"/>
              </w:rPr>
              <w:t>/Vermeiden von Berührungen</w:t>
            </w:r>
            <w:r w:rsidRPr="00F4457D">
              <w:rPr>
                <w:rFonts w:ascii="Arial" w:hAnsi="Arial" w:cs="Arial"/>
                <w:b/>
                <w:sz w:val="18"/>
                <w:szCs w:val="18"/>
                <w:u w:val="single"/>
              </w:rPr>
              <w:t>:</w:t>
            </w:r>
          </w:p>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sz w:val="18"/>
                <w:szCs w:val="18"/>
              </w:rPr>
              <w:t xml:space="preserve">Kontaktstellen in Fahrzeugen und Büros </w:t>
            </w:r>
            <w:r w:rsidR="00244908">
              <w:rPr>
                <w:rFonts w:ascii="Arial" w:hAnsi="Arial" w:cs="Arial"/>
                <w:sz w:val="18"/>
                <w:szCs w:val="18"/>
              </w:rPr>
              <w:t xml:space="preserve">sind </w:t>
            </w:r>
            <w:r w:rsidRPr="00F4457D">
              <w:rPr>
                <w:rFonts w:ascii="Arial" w:hAnsi="Arial" w:cs="Arial"/>
                <w:sz w:val="18"/>
                <w:szCs w:val="18"/>
              </w:rPr>
              <w:t>regelmäßig</w:t>
            </w:r>
            <w:r w:rsidR="00244908">
              <w:rPr>
                <w:rFonts w:ascii="Arial" w:hAnsi="Arial" w:cs="Arial"/>
                <w:sz w:val="18"/>
                <w:szCs w:val="18"/>
              </w:rPr>
              <w:t xml:space="preserve"> zu</w:t>
            </w:r>
            <w:r w:rsidRPr="00F4457D">
              <w:rPr>
                <w:rFonts w:ascii="Arial" w:hAnsi="Arial" w:cs="Arial"/>
                <w:sz w:val="18"/>
                <w:szCs w:val="18"/>
              </w:rPr>
              <w:t xml:space="preserve"> reinigen/desinfizieren (Türgriffe, Treppenläufe, Lenkräder, usw.)</w:t>
            </w:r>
            <w:r w:rsidR="00244908">
              <w:rPr>
                <w:rFonts w:ascii="Arial" w:hAnsi="Arial" w:cs="Arial"/>
                <w:sz w:val="18"/>
                <w:szCs w:val="18"/>
              </w:rPr>
              <w:t>. Das gilt auch für gemeinsam genutzte Gegenstände, wie Werkzeuge, Drucker, Kaffeeautomaten. Das Anfassen/Berühren fremder Gegenstände ist möglichst zu vermeiden.</w:t>
            </w:r>
          </w:p>
        </w:tc>
      </w:tr>
      <w:tr w:rsidR="002C16CE" w:rsidTr="00C60372">
        <w:tc>
          <w:tcPr>
            <w:cnfStyle w:val="001000000000" w:firstRow="0" w:lastRow="0" w:firstColumn="1" w:lastColumn="0" w:oddVBand="0" w:evenVBand="0" w:oddHBand="0" w:evenHBand="0" w:firstRowFirstColumn="0" w:firstRowLastColumn="0" w:lastRowFirstColumn="0" w:lastRowLastColumn="0"/>
            <w:tcW w:w="9579" w:type="dxa"/>
            <w:gridSpan w:val="3"/>
            <w:tcBorders>
              <w:left w:val="single" w:sz="48" w:space="0" w:color="00B050"/>
            </w:tcBorders>
            <w:shd w:val="clear" w:color="auto" w:fill="00B050"/>
          </w:tcPr>
          <w:p w:rsidR="00995F31" w:rsidRPr="00757896" w:rsidRDefault="00995F31" w:rsidP="00C60372">
            <w:pPr>
              <w:jc w:val="center"/>
              <w:rPr>
                <w:rFonts w:ascii="Arial" w:hAnsi="Arial" w:cs="Arial"/>
                <w:b w:val="0"/>
                <w:bCs w:val="0"/>
                <w:color w:val="FFFFFF" w:themeColor="background1"/>
                <w:sz w:val="20"/>
                <w:szCs w:val="20"/>
              </w:rPr>
            </w:pPr>
            <w:r>
              <w:rPr>
                <w:rFonts w:ascii="Arial" w:hAnsi="Arial" w:cs="Arial"/>
                <w:color w:val="FFFFFF" w:themeColor="background1"/>
                <w:sz w:val="20"/>
                <w:szCs w:val="20"/>
              </w:rPr>
              <w:t>Verhalten im Gefahrfall – Erste Hilfe</w:t>
            </w:r>
          </w:p>
        </w:tc>
        <w:tc>
          <w:tcPr>
            <w:tcW w:w="1276" w:type="dxa"/>
            <w:tcBorders>
              <w:right w:val="single" w:sz="48" w:space="0" w:color="00B050"/>
            </w:tcBorders>
          </w:tcPr>
          <w:p w:rsidR="00995F31" w:rsidRDefault="00995F31" w:rsidP="00C60372">
            <w:pPr>
              <w:cnfStyle w:val="000000000000" w:firstRow="0" w:lastRow="0" w:firstColumn="0" w:lastColumn="0" w:oddVBand="0" w:evenVBand="0" w:oddHBand="0" w:evenHBand="0" w:firstRowFirstColumn="0" w:firstRowLastColumn="0" w:lastRowFirstColumn="0" w:lastRowLastColumn="0"/>
            </w:pPr>
            <w:r w:rsidRPr="00756CAC">
              <w:rPr>
                <w:rFonts w:ascii="Arial" w:hAnsi="Arial" w:cs="Arial"/>
                <w:color w:val="00B050"/>
                <w:sz w:val="20"/>
                <w:szCs w:val="20"/>
              </w:rPr>
              <w:t>Notruf</w:t>
            </w:r>
            <w:r>
              <w:rPr>
                <w:rFonts w:ascii="Arial" w:hAnsi="Arial" w:cs="Arial"/>
                <w:color w:val="00B050"/>
                <w:sz w:val="20"/>
                <w:szCs w:val="20"/>
              </w:rPr>
              <w:t>: 112</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vMerge w:val="restart"/>
            <w:tcBorders>
              <w:left w:val="single" w:sz="48" w:space="0" w:color="00B050"/>
            </w:tcBorders>
            <w:vAlign w:val="center"/>
          </w:tcPr>
          <w:p w:rsidR="00F4457D" w:rsidRDefault="00F4457D" w:rsidP="00C60372">
            <w:pPr>
              <w:jc w:val="center"/>
            </w:pPr>
            <w:r w:rsidRPr="002C16CE">
              <w:rPr>
                <w:noProof/>
                <w:lang w:eastAsia="de-DE"/>
              </w:rPr>
              <w:drawing>
                <wp:inline distT="0" distB="0" distL="0" distR="0" wp14:anchorId="0AB6C415" wp14:editId="208D1007">
                  <wp:extent cx="900000" cy="900000"/>
                  <wp:effectExtent l="0" t="0" r="0" b="0"/>
                  <wp:docPr id="13" name="Grafik 13" descr="D:\Corona\Muster BA\csm_E003_Erste_Hilfe_036c8bc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orona\Muster BA\csm_E003_Erste_Hilfe_036c8bcb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9111" w:type="dxa"/>
            <w:gridSpan w:val="3"/>
            <w:tcBorders>
              <w:right w:val="single" w:sz="48" w:space="0" w:color="00B050"/>
            </w:tcBorders>
          </w:tcPr>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b/>
                <w:sz w:val="18"/>
                <w:szCs w:val="18"/>
                <w:u w:val="single"/>
              </w:rPr>
              <w:t>Verhalten bei Symptomen:</w:t>
            </w:r>
            <w:r w:rsidRPr="00F4457D">
              <w:rPr>
                <w:rFonts w:ascii="Arial" w:hAnsi="Arial" w:cs="Arial"/>
                <w:b/>
                <w:sz w:val="18"/>
                <w:szCs w:val="18"/>
                <w:u w:val="single"/>
              </w:rPr>
              <w:br/>
            </w:r>
            <w:r w:rsidRPr="00F4457D">
              <w:rPr>
                <w:rFonts w:ascii="Arial" w:hAnsi="Arial" w:cs="Arial"/>
                <w:sz w:val="18"/>
                <w:szCs w:val="18"/>
              </w:rPr>
              <w:t>Informieren Sie umgehend Ihren Vorgesetzten!</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vMerge/>
            <w:tcBorders>
              <w:left w:val="single" w:sz="48" w:space="0" w:color="00B050"/>
            </w:tcBorders>
          </w:tcPr>
          <w:p w:rsidR="00F4457D" w:rsidRDefault="00F4457D" w:rsidP="00C60372"/>
        </w:tc>
        <w:tc>
          <w:tcPr>
            <w:tcW w:w="9111" w:type="dxa"/>
            <w:gridSpan w:val="3"/>
            <w:tcBorders>
              <w:right w:val="single" w:sz="48" w:space="0" w:color="00B050"/>
            </w:tcBorders>
          </w:tcPr>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sz w:val="18"/>
                <w:szCs w:val="18"/>
              </w:rPr>
              <w:t>Personen, die persönlichen, engen (15 Minuten face-</w:t>
            </w:r>
            <w:proofErr w:type="spellStart"/>
            <w:r w:rsidRPr="00F4457D">
              <w:rPr>
                <w:rFonts w:ascii="Arial" w:hAnsi="Arial" w:cs="Arial"/>
                <w:sz w:val="18"/>
                <w:szCs w:val="18"/>
              </w:rPr>
              <w:t>to</w:t>
            </w:r>
            <w:proofErr w:type="spellEnd"/>
            <w:r w:rsidRPr="00F4457D">
              <w:rPr>
                <w:rFonts w:ascii="Arial" w:hAnsi="Arial" w:cs="Arial"/>
                <w:sz w:val="18"/>
                <w:szCs w:val="18"/>
              </w:rPr>
              <w:t>-face) Kontakt zu einer Person hatten, bei der SARS-CoV-2 nachgewiesen wurde, sollten sich unverzüglich und unabhängig von Symptomen mit dem zuständigen Gesundheitsamt in Verbindung setzen, ihre Ärztin bzw. Arzt kontaktieren und zu Hause bleiben.</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vMerge/>
            <w:tcBorders>
              <w:left w:val="single" w:sz="48" w:space="0" w:color="00B050"/>
            </w:tcBorders>
          </w:tcPr>
          <w:p w:rsidR="00F4457D" w:rsidRDefault="00F4457D" w:rsidP="00C60372"/>
        </w:tc>
        <w:tc>
          <w:tcPr>
            <w:tcW w:w="9111" w:type="dxa"/>
            <w:gridSpan w:val="3"/>
            <w:tcBorders>
              <w:right w:val="single" w:sz="48" w:space="0" w:color="00B050"/>
            </w:tcBorders>
          </w:tcPr>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sz w:val="18"/>
                <w:szCs w:val="18"/>
              </w:rPr>
              <w:t xml:space="preserve">Personen, die den Verdacht haben, sich mit SARS-CoV-2 infiziert zu haben, sollten telefonischen ihre Ärztin bzw. ihren Arzt oder ein Krankenhaus kontaktieren und die weiteren Anweisungen befolgen. </w:t>
            </w:r>
          </w:p>
        </w:tc>
      </w:tr>
      <w:tr w:rsidR="00F4457D" w:rsidTr="00C60372">
        <w:tc>
          <w:tcPr>
            <w:cnfStyle w:val="001000000000" w:firstRow="0" w:lastRow="0" w:firstColumn="1" w:lastColumn="0" w:oddVBand="0" w:evenVBand="0" w:oddHBand="0" w:evenHBand="0" w:firstRowFirstColumn="0" w:firstRowLastColumn="0" w:lastRowFirstColumn="0" w:lastRowLastColumn="0"/>
            <w:tcW w:w="1744" w:type="dxa"/>
            <w:vMerge/>
            <w:tcBorders>
              <w:left w:val="single" w:sz="48" w:space="0" w:color="00B050"/>
              <w:bottom w:val="single" w:sz="48" w:space="0" w:color="00B050"/>
            </w:tcBorders>
          </w:tcPr>
          <w:p w:rsidR="00F4457D" w:rsidRDefault="00F4457D" w:rsidP="00C60372"/>
        </w:tc>
        <w:tc>
          <w:tcPr>
            <w:tcW w:w="9111" w:type="dxa"/>
            <w:gridSpan w:val="3"/>
            <w:tcBorders>
              <w:bottom w:val="single" w:sz="48" w:space="0" w:color="00B050"/>
              <w:right w:val="single" w:sz="48" w:space="0" w:color="00B050"/>
            </w:tcBorders>
          </w:tcPr>
          <w:p w:rsidR="00F4457D" w:rsidRPr="00F4457D" w:rsidRDefault="00F4457D" w:rsidP="00C60372">
            <w:pPr>
              <w:cnfStyle w:val="000000000000" w:firstRow="0" w:lastRow="0" w:firstColumn="0" w:lastColumn="0" w:oddVBand="0" w:evenVBand="0" w:oddHBand="0" w:evenHBand="0" w:firstRowFirstColumn="0" w:firstRowLastColumn="0" w:lastRowFirstColumn="0" w:lastRowLastColumn="0"/>
              <w:rPr>
                <w:sz w:val="18"/>
                <w:szCs w:val="18"/>
              </w:rPr>
            </w:pPr>
            <w:r w:rsidRPr="00F4457D">
              <w:rPr>
                <w:rFonts w:ascii="Arial" w:hAnsi="Arial" w:cs="Arial"/>
                <w:b/>
                <w:sz w:val="18"/>
                <w:szCs w:val="18"/>
                <w:u w:val="single"/>
              </w:rPr>
              <w:t>Selbstschutz beachten:</w:t>
            </w:r>
            <w:r w:rsidRPr="00F4457D">
              <w:rPr>
                <w:rFonts w:ascii="Arial" w:hAnsi="Arial" w:cs="Arial"/>
                <w:b/>
                <w:sz w:val="18"/>
                <w:szCs w:val="18"/>
                <w:u w:val="single"/>
              </w:rPr>
              <w:br/>
            </w:r>
            <w:r w:rsidRPr="00F4457D">
              <w:rPr>
                <w:rFonts w:ascii="Arial" w:hAnsi="Arial" w:cs="Arial"/>
                <w:sz w:val="18"/>
                <w:szCs w:val="18"/>
              </w:rPr>
              <w:t>Vermeiden Sie Kontakt zu Erkrankten. Falls dies nicht möglich ist, verwenden Sie Handschuhe und Atemschutzmasken beim Umgang mit Erkrankten.</w:t>
            </w:r>
          </w:p>
        </w:tc>
      </w:tr>
    </w:tbl>
    <w:p w:rsidR="00F077AC" w:rsidRPr="00C60372" w:rsidRDefault="00F077AC" w:rsidP="00C60372">
      <w:pPr>
        <w:tabs>
          <w:tab w:val="left" w:pos="1410"/>
        </w:tabs>
        <w:rPr>
          <w:sz w:val="4"/>
          <w:szCs w:val="4"/>
        </w:rPr>
      </w:pPr>
    </w:p>
    <w:sectPr w:rsidR="00F077AC" w:rsidRPr="00C60372" w:rsidSect="00C60372">
      <w:headerReference w:type="default" r:id="rId16"/>
      <w:footerReference w:type="default" r:id="rId17"/>
      <w:pgSz w:w="11906" w:h="16838"/>
      <w:pgMar w:top="709" w:right="424" w:bottom="426" w:left="426" w:header="284"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340" w:rsidRDefault="00432340" w:rsidP="00AD728C">
      <w:pPr>
        <w:spacing w:after="0" w:line="240" w:lineRule="auto"/>
      </w:pPr>
      <w:r>
        <w:separator/>
      </w:r>
    </w:p>
  </w:endnote>
  <w:endnote w:type="continuationSeparator" w:id="0">
    <w:p w:rsidR="00432340" w:rsidRDefault="00432340" w:rsidP="00AD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72" w:rsidRPr="00C60372" w:rsidRDefault="00C60372">
    <w:pPr>
      <w:pStyle w:val="Fuzeile"/>
      <w:rPr>
        <w:rFonts w:ascii="Arial" w:hAnsi="Arial" w:cs="Arial"/>
        <w:sz w:val="14"/>
        <w:szCs w:val="14"/>
      </w:rPr>
    </w:pPr>
    <w:r w:rsidRPr="00B6586B">
      <w:rPr>
        <w:rFonts w:ascii="Arial" w:hAnsi="Arial" w:cs="Arial"/>
        <w:color w:val="5E5E5F"/>
        <w:sz w:val="14"/>
        <w:szCs w:val="14"/>
        <w:shd w:val="clear" w:color="auto" w:fill="FFFFFF"/>
      </w:rPr>
      <w:t xml:space="preserve">Piktogramme bei Schutzmaßnahmen: </w:t>
    </w:r>
    <w:r w:rsidRPr="00B6586B">
      <w:rPr>
        <w:rFonts w:ascii="Arial" w:hAnsi="Arial" w:cs="Arial"/>
        <w:i/>
        <w:iCs/>
        <w:color w:val="5E5E5F"/>
        <w:sz w:val="14"/>
        <w:szCs w:val="14"/>
      </w:rPr>
      <w:t xml:space="preserve">Bundeszentrale für gesundheitliche Aufklärung, </w:t>
    </w:r>
    <w:hyperlink r:id="rId1" w:history="1">
      <w:r w:rsidRPr="00B6586B">
        <w:rPr>
          <w:rStyle w:val="Hyperlink"/>
          <w:rFonts w:ascii="Arial" w:hAnsi="Arial" w:cs="Arial"/>
          <w:i/>
          <w:iCs/>
          <w:sz w:val="14"/>
          <w:szCs w:val="14"/>
        </w:rPr>
        <w:t>https://www.infektionsschutz.de/mediathek/infografiken.html</w:t>
      </w:r>
    </w:hyperlink>
    <w:r w:rsidRPr="00B6586B">
      <w:rPr>
        <w:rFonts w:ascii="Arial" w:hAnsi="Arial" w:cs="Arial"/>
        <w:i/>
        <w:iCs/>
        <w:color w:val="5E5E5F"/>
        <w:sz w:val="14"/>
        <w:szCs w:val="14"/>
      </w:rPr>
      <w:t xml:space="preserve"> &lt;14.05.2020&gt;, CC BY-NC-ND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340" w:rsidRDefault="00432340" w:rsidP="00AD728C">
      <w:pPr>
        <w:spacing w:after="0" w:line="240" w:lineRule="auto"/>
      </w:pPr>
      <w:r>
        <w:separator/>
      </w:r>
    </w:p>
  </w:footnote>
  <w:footnote w:type="continuationSeparator" w:id="0">
    <w:p w:rsidR="00432340" w:rsidRDefault="00432340" w:rsidP="00AD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8C" w:rsidRDefault="00AD728C">
    <w:pPr>
      <w:pStyle w:val="Kopfzeile"/>
    </w:pPr>
    <w:r>
      <w:rPr>
        <w:b/>
      </w:rPr>
      <w:t>Mustervorlage des VKU FAAG</w:t>
    </w:r>
    <w:r>
      <w:rPr>
        <w:b/>
      </w:rPr>
      <w:tab/>
    </w:r>
    <w:r>
      <w:rPr>
        <w:b/>
      </w:rPr>
      <w:tab/>
    </w:r>
    <w:r>
      <w:rPr>
        <w:b/>
      </w:rPr>
      <w:tab/>
      <w:t>Datum</w:t>
    </w:r>
    <w:r w:rsidR="00AB2AEE">
      <w:rPr>
        <w:b/>
      </w:rPr>
      <w:t xml:space="preserve">: </w:t>
    </w:r>
    <w:r w:rsidR="00CD0CBE">
      <w:rPr>
        <w:b/>
      </w:rPr>
      <w:t>19</w:t>
    </w:r>
    <w:r w:rsidR="00AB2AEE">
      <w:rPr>
        <w:b/>
      </w:rPr>
      <w:t>.05.2020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23"/>
    <w:rsid w:val="0006711D"/>
    <w:rsid w:val="00244908"/>
    <w:rsid w:val="002C16CE"/>
    <w:rsid w:val="002E5DCC"/>
    <w:rsid w:val="003076F4"/>
    <w:rsid w:val="0031304D"/>
    <w:rsid w:val="003B1DED"/>
    <w:rsid w:val="003B42FD"/>
    <w:rsid w:val="003C1604"/>
    <w:rsid w:val="00432340"/>
    <w:rsid w:val="005630DF"/>
    <w:rsid w:val="005A01BF"/>
    <w:rsid w:val="005B38CE"/>
    <w:rsid w:val="00610316"/>
    <w:rsid w:val="00642DA5"/>
    <w:rsid w:val="006C2A6A"/>
    <w:rsid w:val="006D5E9F"/>
    <w:rsid w:val="006F21EE"/>
    <w:rsid w:val="00756CAC"/>
    <w:rsid w:val="00757896"/>
    <w:rsid w:val="00874075"/>
    <w:rsid w:val="00946F80"/>
    <w:rsid w:val="00977D23"/>
    <w:rsid w:val="00995F31"/>
    <w:rsid w:val="00A04005"/>
    <w:rsid w:val="00AB2AEE"/>
    <w:rsid w:val="00AD728C"/>
    <w:rsid w:val="00BA7074"/>
    <w:rsid w:val="00C60372"/>
    <w:rsid w:val="00CD0CBE"/>
    <w:rsid w:val="00DA7FB2"/>
    <w:rsid w:val="00F051DC"/>
    <w:rsid w:val="00F077AC"/>
    <w:rsid w:val="00F24019"/>
    <w:rsid w:val="00F4457D"/>
    <w:rsid w:val="00FA0370"/>
    <w:rsid w:val="00FB4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4C65A"/>
  <w15:chartTrackingRefBased/>
  <w15:docId w15:val="{F80FDB00-FD33-495E-B864-5DDB7756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7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6">
    <w:name w:val="Grid Table 1 Light Accent 6"/>
    <w:basedOn w:val="NormaleTabelle"/>
    <w:uiPriority w:val="46"/>
    <w:rsid w:val="00977D2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AD72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28C"/>
  </w:style>
  <w:style w:type="paragraph" w:styleId="Fuzeile">
    <w:name w:val="footer"/>
    <w:basedOn w:val="Standard"/>
    <w:link w:val="FuzeileZchn"/>
    <w:uiPriority w:val="99"/>
    <w:unhideWhenUsed/>
    <w:rsid w:val="00AD72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28C"/>
  </w:style>
  <w:style w:type="character" w:styleId="Platzhaltertext">
    <w:name w:val="Placeholder Text"/>
    <w:basedOn w:val="Absatz-Standardschriftart"/>
    <w:uiPriority w:val="99"/>
    <w:semiHidden/>
    <w:rsid w:val="00AD728C"/>
    <w:rPr>
      <w:color w:val="808080"/>
    </w:rPr>
  </w:style>
  <w:style w:type="character" w:styleId="Hyperlink">
    <w:name w:val="Hyperlink"/>
    <w:basedOn w:val="Absatz-Standardschriftart"/>
    <w:uiPriority w:val="99"/>
    <w:unhideWhenUsed/>
    <w:rsid w:val="00C60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s://www.infektionsschutz.de/mediathek/infografike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577531A-BF93-411B-98DD-51DDFCC8568D}"/>
      </w:docPartPr>
      <w:docPartBody>
        <w:p w:rsidR="004D202B" w:rsidRDefault="00725BC8">
          <w:r w:rsidRPr="00352B9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C8"/>
    <w:rsid w:val="003955E9"/>
    <w:rsid w:val="004C22E4"/>
    <w:rsid w:val="004D202B"/>
    <w:rsid w:val="004E1EA7"/>
    <w:rsid w:val="00725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5B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E952-FEAE-417A-8112-8A5389E3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Verband Kommunaler Unternehmen e. V.</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Auricht, Janett</dc:creator>
  <cp:keywords/>
  <dc:description/>
  <cp:lastModifiedBy>Auricht, Janett</cp:lastModifiedBy>
  <cp:revision>4</cp:revision>
  <cp:lastPrinted>2020-05-14T07:02:00Z</cp:lastPrinted>
  <dcterms:created xsi:type="dcterms:W3CDTF">2020-05-14T12:22:00Z</dcterms:created>
  <dcterms:modified xsi:type="dcterms:W3CDTF">2020-05-19T07:47:00Z</dcterms:modified>
</cp:coreProperties>
</file>